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1C4" w14:textId="2B0AD27C" w:rsidR="00412519" w:rsidRPr="00B47079" w:rsidRDefault="00B47079" w:rsidP="00B47079">
      <w:pPr>
        <w:jc w:val="center"/>
        <w:rPr>
          <w:b/>
          <w:bCs/>
        </w:rPr>
      </w:pPr>
      <w:r w:rsidRPr="00B47079">
        <w:rPr>
          <w:b/>
          <w:bCs/>
        </w:rPr>
        <w:t>ISTRUZIONI RICORSO CARTA DOCENTE</w:t>
      </w:r>
    </w:p>
    <w:p w14:paraId="3A5A1DB9" w14:textId="77777777" w:rsidR="00482625" w:rsidRDefault="00482625" w:rsidP="00566925">
      <w:pPr>
        <w:jc w:val="center"/>
        <w:rPr>
          <w:b/>
          <w:bCs/>
        </w:rPr>
      </w:pPr>
    </w:p>
    <w:p w14:paraId="412E39E4" w14:textId="1D5CD0E6" w:rsidR="009E7279" w:rsidRPr="009E7279" w:rsidRDefault="00566925" w:rsidP="009E7279">
      <w:pPr>
        <w:jc w:val="center"/>
        <w:rPr>
          <w:b/>
          <w:bCs/>
        </w:rPr>
      </w:pPr>
      <w:r w:rsidRPr="00566925">
        <w:rPr>
          <w:b/>
          <w:bCs/>
        </w:rPr>
        <w:t>PERSONALE INTERESSATO</w:t>
      </w:r>
    </w:p>
    <w:p w14:paraId="276D4862" w14:textId="4C02C6B8" w:rsidR="00566925" w:rsidRDefault="009E7279" w:rsidP="00566925">
      <w:pPr>
        <w:jc w:val="both"/>
      </w:pPr>
      <w:r>
        <w:t>I</w:t>
      </w:r>
      <w:r w:rsidR="0061678A" w:rsidRPr="00566925">
        <w:t xml:space="preserve"> </w:t>
      </w:r>
      <w:r w:rsidR="0061678A" w:rsidRPr="009E7279">
        <w:rPr>
          <w:b/>
          <w:bCs/>
        </w:rPr>
        <w:t>docent</w:t>
      </w:r>
      <w:r w:rsidRPr="009E7279">
        <w:rPr>
          <w:b/>
          <w:bCs/>
        </w:rPr>
        <w:t>i</w:t>
      </w:r>
      <w:r w:rsidR="0061678A" w:rsidRPr="00566925">
        <w:t xml:space="preserve"> </w:t>
      </w:r>
      <w:r>
        <w:t xml:space="preserve">o </w:t>
      </w:r>
      <w:r w:rsidRPr="009E7279">
        <w:rPr>
          <w:b/>
          <w:bCs/>
        </w:rPr>
        <w:t>ATA</w:t>
      </w:r>
      <w:r>
        <w:t xml:space="preserve"> </w:t>
      </w:r>
      <w:r w:rsidR="0061678A" w:rsidRPr="00566925">
        <w:t xml:space="preserve">che ha prestato servizio con </w:t>
      </w:r>
      <w:r w:rsidR="0061678A" w:rsidRPr="009E7279">
        <w:rPr>
          <w:b/>
          <w:bCs/>
          <w:u w:val="single"/>
        </w:rPr>
        <w:t>supplenze brevi e saltuarie</w:t>
      </w:r>
      <w:r w:rsidR="0061678A" w:rsidRPr="00566925">
        <w:t xml:space="preserve"> in sostituzione di personale o con contratti </w:t>
      </w:r>
      <w:r w:rsidR="0061678A">
        <w:t>C</w:t>
      </w:r>
      <w:r w:rsidR="0061678A" w:rsidRPr="00566925">
        <w:t>ovid</w:t>
      </w:r>
      <w:r>
        <w:t xml:space="preserve"> hanno diritto a percepire la retribuzione accessoria (circa 170 euro mensili per i docenti e 70 euro mensili per il personale ATA)</w:t>
      </w:r>
      <w:r w:rsidR="0061678A">
        <w:t>.</w:t>
      </w:r>
    </w:p>
    <w:p w14:paraId="218E6B9E" w14:textId="3CFDC18F" w:rsidR="009E7279" w:rsidRDefault="009E7279" w:rsidP="00566925">
      <w:pPr>
        <w:jc w:val="both"/>
      </w:pPr>
      <w:r>
        <w:t xml:space="preserve">Questo è affermato dalla </w:t>
      </w:r>
      <w:r w:rsidRPr="009E7279">
        <w:t xml:space="preserve">chiarissima </w:t>
      </w:r>
      <w:r>
        <w:t xml:space="preserve">recente pronuncia </w:t>
      </w:r>
      <w:r w:rsidRPr="009E7279">
        <w:t>della</w:t>
      </w:r>
      <w:r>
        <w:t xml:space="preserve"> Corte di Cassazione</w:t>
      </w:r>
      <w:r w:rsidRPr="009E7279">
        <w:t xml:space="preserve"> </w:t>
      </w:r>
      <w:r>
        <w:t xml:space="preserve">che tuttavia il Ministero dell’Istruzione </w:t>
      </w:r>
      <w:r w:rsidR="002B5623">
        <w:t xml:space="preserve">continua a </w:t>
      </w:r>
      <w:r>
        <w:t>non considera</w:t>
      </w:r>
      <w:r w:rsidR="002B5623">
        <w:t>re</w:t>
      </w:r>
      <w:r>
        <w:t>.</w:t>
      </w:r>
    </w:p>
    <w:p w14:paraId="5E03FEE2" w14:textId="2EBEBD4A" w:rsidR="009E7279" w:rsidRPr="00566925" w:rsidRDefault="009E7279" w:rsidP="00566925">
      <w:pPr>
        <w:jc w:val="both"/>
      </w:pPr>
      <w:proofErr w:type="gramStart"/>
      <w:r>
        <w:t>E’</w:t>
      </w:r>
      <w:proofErr w:type="gramEnd"/>
      <w:r>
        <w:t xml:space="preserve"> quindi necessario proporre un ricorso al Tribunale del Lavoro</w:t>
      </w:r>
    </w:p>
    <w:p w14:paraId="734EC620" w14:textId="2C3EDD53" w:rsidR="00CB1D75" w:rsidRDefault="00CB1D75" w:rsidP="00566925">
      <w:pPr>
        <w:jc w:val="center"/>
        <w:rPr>
          <w:b/>
          <w:bCs/>
        </w:rPr>
      </w:pPr>
    </w:p>
    <w:p w14:paraId="02BD7194" w14:textId="1CC1E625" w:rsidR="009E7279" w:rsidRDefault="009E7279" w:rsidP="00566925">
      <w:pPr>
        <w:jc w:val="center"/>
        <w:rPr>
          <w:b/>
          <w:bCs/>
        </w:rPr>
      </w:pPr>
      <w:r>
        <w:rPr>
          <w:b/>
          <w:bCs/>
        </w:rPr>
        <w:t>COSTI DEL RICORSO</w:t>
      </w:r>
    </w:p>
    <w:p w14:paraId="26AC6DA3" w14:textId="48921FD6" w:rsidR="009E7279" w:rsidRPr="009E7279" w:rsidRDefault="009E7279" w:rsidP="009E7279">
      <w:pPr>
        <w:jc w:val="both"/>
      </w:pPr>
      <w:r w:rsidRPr="009E7279">
        <w:t xml:space="preserve">Il ricorso è </w:t>
      </w:r>
      <w:r w:rsidR="002B5623" w:rsidRPr="002B5623">
        <w:rPr>
          <w:b/>
          <w:bCs/>
        </w:rPr>
        <w:t>GRATUITO</w:t>
      </w:r>
      <w:r w:rsidR="002B5623" w:rsidRPr="009E7279">
        <w:t xml:space="preserve"> </w:t>
      </w:r>
      <w:r w:rsidRPr="009E7279">
        <w:t xml:space="preserve">per tutti gli iscritti CISL </w:t>
      </w:r>
      <w:r>
        <w:t xml:space="preserve">SCUOLA </w:t>
      </w:r>
      <w:r w:rsidRPr="009E7279">
        <w:t>o per chi si iscrive</w:t>
      </w:r>
      <w:r>
        <w:t>rsi,</w:t>
      </w:r>
      <w:r w:rsidRPr="009E7279">
        <w:t xml:space="preserve"> salvo il versamento del contributo unificato calcolato in base al reddito del ricorrente ed al valore della causa. </w:t>
      </w:r>
    </w:p>
    <w:p w14:paraId="7BBC703E" w14:textId="0DB163A6" w:rsidR="009E7279" w:rsidRPr="009E7279" w:rsidRDefault="009E7279" w:rsidP="009E7279">
      <w:pPr>
        <w:jc w:val="both"/>
      </w:pPr>
      <w:r>
        <w:t>C</w:t>
      </w:r>
      <w:r w:rsidRPr="009E7279">
        <w:t xml:space="preserve">ondizione necessaria per poter aderire al ricorso è quella di essere regolarmente iscritti alla CISL Scuola e conservare iscrizione per tutta la durata della causa. </w:t>
      </w:r>
    </w:p>
    <w:p w14:paraId="072AF26A" w14:textId="77777777" w:rsidR="009E7279" w:rsidRPr="009E7279" w:rsidRDefault="009E7279" w:rsidP="009E7279">
      <w:pPr>
        <w:jc w:val="both"/>
      </w:pPr>
    </w:p>
    <w:p w14:paraId="55A6CE44" w14:textId="15A2719A" w:rsidR="009E7279" w:rsidRPr="009E7279" w:rsidRDefault="009E7279" w:rsidP="009E7279">
      <w:pPr>
        <w:jc w:val="both"/>
      </w:pPr>
      <w:r w:rsidRPr="009E7279">
        <w:t>Si fa presente che il riconoscimento economico della Retribuzione Professionale Docenti e del Compenso Individuale Accessorio è soggetto a prescrizione quinquennale, per cui gli emolumenti accessori vengono erogati fino ai cinque anni antecedenti l’avvio del ricorso da parte degli interessati</w:t>
      </w:r>
    </w:p>
    <w:p w14:paraId="75080111" w14:textId="4F1DE721" w:rsidR="009E7279" w:rsidRPr="009E7279" w:rsidRDefault="009E7279" w:rsidP="009E7279">
      <w:pPr>
        <w:jc w:val="both"/>
      </w:pPr>
    </w:p>
    <w:p w14:paraId="4938C3DD" w14:textId="77777777" w:rsidR="009E7279" w:rsidRDefault="009E7279" w:rsidP="00566925">
      <w:pPr>
        <w:jc w:val="center"/>
        <w:rPr>
          <w:b/>
          <w:bCs/>
        </w:rPr>
      </w:pPr>
    </w:p>
    <w:p w14:paraId="757CE544" w14:textId="1AA97DE0" w:rsidR="00566925" w:rsidRPr="00566925" w:rsidRDefault="00566925" w:rsidP="00566925">
      <w:pPr>
        <w:jc w:val="center"/>
        <w:rPr>
          <w:b/>
          <w:bCs/>
        </w:rPr>
      </w:pPr>
      <w:r w:rsidRPr="00566925">
        <w:rPr>
          <w:b/>
          <w:bCs/>
        </w:rPr>
        <w:t>DOCUMENTAZIONE NECESSARIA</w:t>
      </w:r>
    </w:p>
    <w:p w14:paraId="1571151A" w14:textId="4493F7D5" w:rsidR="00B47079" w:rsidRPr="00060355" w:rsidRDefault="0061678A" w:rsidP="0061678A">
      <w:pPr>
        <w:jc w:val="both"/>
      </w:pPr>
      <w:r>
        <w:t>Stampare, datare e firmare i documenti contenuti nel file “</w:t>
      </w:r>
      <w:r w:rsidRPr="001129D7">
        <w:t xml:space="preserve">ADESIONE RICORSO </w:t>
      </w:r>
      <w:r w:rsidR="009E7279">
        <w:t>RPD-CIA</w:t>
      </w:r>
      <w:r>
        <w:t>”</w:t>
      </w:r>
      <w:r w:rsidR="00471E12" w:rsidRPr="00060355">
        <w:t>:</w:t>
      </w:r>
    </w:p>
    <w:p w14:paraId="7E1B8177" w14:textId="3348F13E" w:rsidR="00471E12" w:rsidRDefault="00471E12" w:rsidP="00471E12">
      <w:pPr>
        <w:pStyle w:val="Paragrafoelenco"/>
        <w:numPr>
          <w:ilvl w:val="1"/>
          <w:numId w:val="4"/>
        </w:numPr>
      </w:pPr>
      <w:r>
        <w:t>SCHEDA DI ADESIONE</w:t>
      </w:r>
    </w:p>
    <w:p w14:paraId="0FAC21D7" w14:textId="604EA7A9" w:rsidR="00471E12" w:rsidRDefault="00471E12" w:rsidP="00471E12">
      <w:pPr>
        <w:pStyle w:val="Paragrafoelenco"/>
        <w:numPr>
          <w:ilvl w:val="1"/>
          <w:numId w:val="4"/>
        </w:numPr>
      </w:pPr>
      <w:r>
        <w:t>PROCURA ALLA LITE</w:t>
      </w:r>
    </w:p>
    <w:p w14:paraId="4482DFF4" w14:textId="51F17776" w:rsidR="00471E12" w:rsidRDefault="001129D7" w:rsidP="00471E12">
      <w:pPr>
        <w:pStyle w:val="Paragrafoelenco"/>
        <w:numPr>
          <w:ilvl w:val="1"/>
          <w:numId w:val="4"/>
        </w:numPr>
      </w:pPr>
      <w:r>
        <w:t xml:space="preserve">DICHIARAZIONE DI </w:t>
      </w:r>
      <w:r w:rsidR="00471E12">
        <w:t>ESENZIONE CONTRIBUTO UNIFICATO</w:t>
      </w:r>
      <w:r>
        <w:t>.</w:t>
      </w:r>
    </w:p>
    <w:p w14:paraId="1F3B2CE4" w14:textId="1CD47E83" w:rsidR="00060355" w:rsidRPr="00060355" w:rsidRDefault="00060355" w:rsidP="00060355">
      <w:pPr>
        <w:jc w:val="both"/>
        <w:rPr>
          <w:b/>
          <w:bCs/>
        </w:rPr>
      </w:pPr>
      <w:r w:rsidRPr="00060355">
        <w:rPr>
          <w:b/>
          <w:bCs/>
        </w:rPr>
        <w:t xml:space="preserve">QUESTA DOCUMENTAZIONE DEVE ESSERE </w:t>
      </w:r>
      <w:r w:rsidR="0061678A">
        <w:rPr>
          <w:b/>
          <w:bCs/>
        </w:rPr>
        <w:t xml:space="preserve">STAMPATA E </w:t>
      </w:r>
      <w:r w:rsidRPr="00060355">
        <w:rPr>
          <w:b/>
          <w:bCs/>
        </w:rPr>
        <w:t xml:space="preserve">CONSEGNATA </w:t>
      </w:r>
      <w:r w:rsidRPr="00060355">
        <w:rPr>
          <w:b/>
          <w:bCs/>
          <w:u w:val="single"/>
        </w:rPr>
        <w:t>(IN ORIGINALE - NO FRONTE RETRO E NON SPILLATA)</w:t>
      </w:r>
      <w:r w:rsidRPr="00060355">
        <w:rPr>
          <w:b/>
          <w:bCs/>
        </w:rPr>
        <w:t xml:space="preserve"> PRESSO LA SEDE SINDACALE INSIEME ALL’EVENTUALE IMPORTO DEL CONTRIBUTO UNIFICATO.</w:t>
      </w:r>
    </w:p>
    <w:p w14:paraId="3780BFD0" w14:textId="77777777" w:rsidR="00060355" w:rsidRDefault="00060355" w:rsidP="00060355"/>
    <w:p w14:paraId="19A09E18" w14:textId="1087DD34" w:rsidR="00667443" w:rsidRDefault="003E6C13" w:rsidP="00482625">
      <w:pPr>
        <w:jc w:val="both"/>
      </w:pPr>
      <w:r w:rsidRPr="008544E8">
        <w:rPr>
          <w:b/>
          <w:bCs/>
        </w:rPr>
        <w:t>NB</w:t>
      </w:r>
      <w:r>
        <w:t xml:space="preserve">: </w:t>
      </w:r>
      <w:r w:rsidR="0061678A">
        <w:t xml:space="preserve">Il documento “DICHIARAZIONE DI ESENZIONE CONTRIBUTO </w:t>
      </w:r>
      <w:proofErr w:type="gramStart"/>
      <w:r w:rsidR="0061678A">
        <w:t>UNIFICATO“ deve</w:t>
      </w:r>
      <w:proofErr w:type="gramEnd"/>
      <w:r w:rsidR="0061678A">
        <w:t xml:space="preserve"> essere compilato e sottoscritto solo da coloro che nell’ultima dichiarazione dei redditi presentata (vedi “</w:t>
      </w:r>
      <w:proofErr w:type="spellStart"/>
      <w:r w:rsidR="0061678A">
        <w:t>Mod</w:t>
      </w:r>
      <w:proofErr w:type="spellEnd"/>
      <w:r w:rsidR="0061678A">
        <w:t xml:space="preserve">. unico” o “730”, no ISEE e no CUD) hanno dichiarato un </w:t>
      </w:r>
      <w:r w:rsidR="0061678A" w:rsidRPr="0061678A">
        <w:rPr>
          <w:b/>
          <w:bCs/>
        </w:rPr>
        <w:t>reddito familiare</w:t>
      </w:r>
      <w:r w:rsidR="0061678A" w:rsidRPr="0061678A">
        <w:t>, ovvero quello</w:t>
      </w:r>
      <w:r w:rsidR="0061678A" w:rsidRPr="003E6C13">
        <w:t xml:space="preserve"> del ricorrente e dei familiari conviventi</w:t>
      </w:r>
      <w:r w:rsidR="0061678A">
        <w:t xml:space="preserve"> risultanti dallo Stato di famiglia,</w:t>
      </w:r>
      <w:r w:rsidR="0061678A" w:rsidRPr="003E6C13">
        <w:t xml:space="preserve"> </w:t>
      </w:r>
      <w:r w:rsidR="0061678A" w:rsidRPr="00060355">
        <w:rPr>
          <w:b/>
          <w:bCs/>
          <w:u w:val="single"/>
        </w:rPr>
        <w:t>non</w:t>
      </w:r>
      <w:r w:rsidR="0061678A">
        <w:t xml:space="preserve"> </w:t>
      </w:r>
      <w:r w:rsidR="0061678A" w:rsidRPr="0061678A">
        <w:rPr>
          <w:b/>
          <w:bCs/>
          <w:u w:val="single"/>
        </w:rPr>
        <w:t>superiore</w:t>
      </w:r>
      <w:r w:rsidR="0061678A" w:rsidRPr="003E6C13">
        <w:t xml:space="preserve"> </w:t>
      </w:r>
      <w:r w:rsidR="0061678A">
        <w:t>ad</w:t>
      </w:r>
      <w:r w:rsidR="0061678A" w:rsidRPr="003E6C13">
        <w:t xml:space="preserve"> </w:t>
      </w:r>
      <w:r w:rsidR="0061678A" w:rsidRPr="0061678A">
        <w:rPr>
          <w:b/>
          <w:bCs/>
        </w:rPr>
        <w:t>euro 35.240,04</w:t>
      </w:r>
      <w:r w:rsidR="0061678A">
        <w:t xml:space="preserve">. Coloro che superano la soglia di reddito di </w:t>
      </w:r>
      <w:r w:rsidR="0061678A" w:rsidRPr="003E6C13">
        <w:t>35.240,04</w:t>
      </w:r>
      <w:r w:rsidR="0061678A">
        <w:t xml:space="preserve"> devono pagare un contributo unificato (bolli giudiziari) di euro 50,00</w:t>
      </w:r>
      <w:r w:rsidR="003132A4">
        <w:t xml:space="preserve"> (salvo i casi in </w:t>
      </w:r>
      <w:proofErr w:type="gramStart"/>
      <w:r w:rsidR="003132A4">
        <w:t xml:space="preserve">cui </w:t>
      </w:r>
      <w:r w:rsidR="00B35D05">
        <w:t>.</w:t>
      </w:r>
      <w:proofErr w:type="gramEnd"/>
    </w:p>
    <w:p w14:paraId="638C2FF3" w14:textId="77777777" w:rsidR="00E17166" w:rsidRDefault="00E17166" w:rsidP="00482625">
      <w:pPr>
        <w:jc w:val="both"/>
      </w:pPr>
    </w:p>
    <w:p w14:paraId="256A5379" w14:textId="66103ED5" w:rsidR="00667443" w:rsidRDefault="00060355" w:rsidP="00667443">
      <w:pPr>
        <w:pStyle w:val="Paragrafoelenco"/>
        <w:numPr>
          <w:ilvl w:val="0"/>
          <w:numId w:val="4"/>
        </w:numPr>
        <w:jc w:val="both"/>
      </w:pPr>
      <w:proofErr w:type="gramStart"/>
      <w:r>
        <w:rPr>
          <w:b/>
          <w:bCs/>
          <w:u w:val="single"/>
        </w:rPr>
        <w:t>E’</w:t>
      </w:r>
      <w:proofErr w:type="gramEnd"/>
      <w:r>
        <w:rPr>
          <w:b/>
          <w:bCs/>
          <w:u w:val="single"/>
        </w:rPr>
        <w:t xml:space="preserve"> NECESSARIO INOLTRE </w:t>
      </w:r>
      <w:r w:rsidR="00667443" w:rsidRPr="00482625">
        <w:rPr>
          <w:b/>
          <w:bCs/>
          <w:u w:val="single"/>
        </w:rPr>
        <w:t xml:space="preserve">ALLEGARE </w:t>
      </w:r>
      <w:r>
        <w:rPr>
          <w:b/>
          <w:bCs/>
          <w:u w:val="single"/>
        </w:rPr>
        <w:t>I</w:t>
      </w:r>
      <w:r w:rsidR="00667443" w:rsidRPr="00482625">
        <w:rPr>
          <w:b/>
          <w:bCs/>
          <w:u w:val="single"/>
        </w:rPr>
        <w:t xml:space="preserve"> SUDDETTI</w:t>
      </w:r>
      <w:r>
        <w:rPr>
          <w:b/>
          <w:bCs/>
          <w:u w:val="single"/>
        </w:rPr>
        <w:t xml:space="preserve"> (IN FOTOCOPI</w:t>
      </w:r>
      <w:r w:rsidRPr="00060355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- </w:t>
      </w:r>
      <w:r w:rsidRPr="00060355">
        <w:rPr>
          <w:b/>
          <w:bCs/>
          <w:u w:val="single"/>
        </w:rPr>
        <w:t>NO FRONTE RETRO E NON SPILLATA)</w:t>
      </w:r>
      <w:r w:rsidR="00667443">
        <w:t>:</w:t>
      </w:r>
    </w:p>
    <w:p w14:paraId="6549FA75" w14:textId="7F74A6C3" w:rsidR="00667443" w:rsidRDefault="001129D7" w:rsidP="00667443">
      <w:pPr>
        <w:pStyle w:val="Paragrafoelenco"/>
        <w:numPr>
          <w:ilvl w:val="1"/>
          <w:numId w:val="4"/>
        </w:numPr>
        <w:jc w:val="both"/>
      </w:pPr>
      <w:r>
        <w:t xml:space="preserve">TUTTI I </w:t>
      </w:r>
      <w:r w:rsidR="00667443">
        <w:t xml:space="preserve">CONTRATTI DI </w:t>
      </w:r>
      <w:r w:rsidR="00A96B7C">
        <w:t>SUPPLENZ</w:t>
      </w:r>
      <w:r w:rsidR="009E7279">
        <w:t>E BREVI O COVID</w:t>
      </w:r>
      <w:r w:rsidR="00667443">
        <w:t xml:space="preserve"> </w:t>
      </w:r>
      <w:r>
        <w:t xml:space="preserve">SOTTOSCRITTI NEL PERIODO </w:t>
      </w:r>
      <w:r w:rsidR="00667443">
        <w:t>DALL’A.S. 2016/2017</w:t>
      </w:r>
      <w:r>
        <w:t xml:space="preserve"> AL 2021/2022;</w:t>
      </w:r>
    </w:p>
    <w:p w14:paraId="4C2A0A15" w14:textId="5401BDE1" w:rsidR="009E7279" w:rsidRDefault="009E7279" w:rsidP="009E7279">
      <w:pPr>
        <w:pStyle w:val="Paragrafoelenco"/>
        <w:numPr>
          <w:ilvl w:val="1"/>
          <w:numId w:val="4"/>
        </w:numPr>
        <w:jc w:val="both"/>
      </w:pPr>
      <w:r>
        <w:t>TUTT</w:t>
      </w:r>
      <w:r>
        <w:t xml:space="preserve">I I CEDOLINI RELATIVE ALLE SUPPLENZE </w:t>
      </w:r>
      <w:r>
        <w:t>BREVI O COVID SOTTOSCRITTI NEL PERIODO DALL’A.S. 2016/2017 AL 2021/2022;</w:t>
      </w:r>
    </w:p>
    <w:p w14:paraId="0FF2D901" w14:textId="32CB1695" w:rsidR="00667443" w:rsidRDefault="001129D7" w:rsidP="00667443">
      <w:pPr>
        <w:pStyle w:val="Paragrafoelenco"/>
        <w:numPr>
          <w:ilvl w:val="1"/>
          <w:numId w:val="4"/>
        </w:numPr>
        <w:jc w:val="both"/>
      </w:pPr>
      <w:r>
        <w:t xml:space="preserve">UN </w:t>
      </w:r>
      <w:r w:rsidR="009E7279">
        <w:t xml:space="preserve">CEDOLINO </w:t>
      </w:r>
      <w:r w:rsidR="00667443">
        <w:t>DELL’A.S. IN CORSO</w:t>
      </w:r>
      <w:r w:rsidR="009E7279">
        <w:t>;</w:t>
      </w:r>
    </w:p>
    <w:p w14:paraId="079B2D55" w14:textId="6DF753B4" w:rsidR="009E7279" w:rsidRDefault="00EB6B74" w:rsidP="009E7279">
      <w:pPr>
        <w:pStyle w:val="Paragrafoelenco"/>
        <w:numPr>
          <w:ilvl w:val="1"/>
          <w:numId w:val="4"/>
        </w:numPr>
        <w:jc w:val="both"/>
      </w:pPr>
      <w:r>
        <w:t>COPIA DOCUMENTO DI IDENTITA’</w:t>
      </w:r>
      <w:r w:rsidR="009E7279">
        <w:t>.</w:t>
      </w:r>
    </w:p>
    <w:p w14:paraId="4453088B" w14:textId="458DAEDA" w:rsidR="002B5623" w:rsidRPr="00060355" w:rsidRDefault="002B5623" w:rsidP="002B5623">
      <w:pPr>
        <w:jc w:val="both"/>
      </w:pPr>
      <w:r w:rsidRPr="002B5623">
        <w:t>NB: Si consiglia, rispetto alla documentazione su indicata, di fornire la stessa, anziché in formato cartaceo, in formato digitale su CD o chiave USB al momento dell’adesione al ricorso</w:t>
      </w:r>
    </w:p>
    <w:sectPr w:rsidR="002B5623" w:rsidRPr="00060355" w:rsidSect="00CB1D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bon LT Std">
    <w:panose1 w:val="02020602060506020403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3F85F8A"/>
    <w:lvl w:ilvl="0">
      <w:start w:val="1"/>
      <w:numFmt w:val="lowerLetter"/>
      <w:pStyle w:val="Numeroelenco2"/>
      <w:lvlText w:val="%1."/>
      <w:lvlJc w:val="left"/>
      <w:pPr>
        <w:ind w:left="1418" w:hanging="284"/>
      </w:pPr>
      <w:rPr>
        <w:rFonts w:ascii="Sabon LT Std" w:hAnsi="Sabon LT Std" w:hint="default"/>
        <w:b/>
        <w:i w:val="0"/>
        <w:caps w:val="0"/>
        <w:strike w:val="0"/>
        <w:dstrike w:val="0"/>
        <w:vanish w:val="0"/>
        <w:kern w:val="22"/>
        <w:sz w:val="22"/>
        <w:vertAlign w:val="baseline"/>
      </w:rPr>
    </w:lvl>
  </w:abstractNum>
  <w:abstractNum w:abstractNumId="1" w15:restartNumberingAfterBreak="0">
    <w:nsid w:val="000000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8B54EE"/>
    <w:multiLevelType w:val="hybridMultilevel"/>
    <w:tmpl w:val="1CF66FD2"/>
    <w:lvl w:ilvl="0" w:tplc="C396C3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F58"/>
    <w:multiLevelType w:val="hybridMultilevel"/>
    <w:tmpl w:val="9E2EEDE0"/>
    <w:lvl w:ilvl="0" w:tplc="63E0100A">
      <w:start w:val="1"/>
      <w:numFmt w:val="decimal"/>
      <w:pStyle w:val="Elenco4"/>
      <w:lvlText w:val="%1."/>
      <w:lvlJc w:val="left"/>
      <w:pPr>
        <w:ind w:left="340" w:hanging="340"/>
      </w:pPr>
      <w:rPr>
        <w:rFonts w:ascii="Sabon LT Std" w:hAnsi="Sabon LT Std" w:hint="default"/>
        <w:b/>
        <w:i w:val="0"/>
        <w:caps w:val="0"/>
        <w:strike w:val="0"/>
        <w:dstrike w:val="0"/>
        <w:vanish w:val="0"/>
        <w:kern w:val="22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3D7154A5"/>
    <w:multiLevelType w:val="hybridMultilevel"/>
    <w:tmpl w:val="7F5E9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8066">
    <w:abstractNumId w:val="3"/>
  </w:num>
  <w:num w:numId="2" w16cid:durableId="839123433">
    <w:abstractNumId w:val="0"/>
  </w:num>
  <w:num w:numId="3" w16cid:durableId="1453130113">
    <w:abstractNumId w:val="0"/>
  </w:num>
  <w:num w:numId="4" w16cid:durableId="1855722362">
    <w:abstractNumId w:val="4"/>
  </w:num>
  <w:num w:numId="5" w16cid:durableId="1115372682">
    <w:abstractNumId w:val="1"/>
  </w:num>
  <w:num w:numId="6" w16cid:durableId="162018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9"/>
    <w:rsid w:val="00060355"/>
    <w:rsid w:val="000D70F9"/>
    <w:rsid w:val="000F381F"/>
    <w:rsid w:val="001129D7"/>
    <w:rsid w:val="001B6E34"/>
    <w:rsid w:val="00201BED"/>
    <w:rsid w:val="002B5623"/>
    <w:rsid w:val="003132A4"/>
    <w:rsid w:val="003E6C13"/>
    <w:rsid w:val="00412519"/>
    <w:rsid w:val="00471E12"/>
    <w:rsid w:val="00482625"/>
    <w:rsid w:val="00566925"/>
    <w:rsid w:val="0061678A"/>
    <w:rsid w:val="00667443"/>
    <w:rsid w:val="006E274C"/>
    <w:rsid w:val="0080174D"/>
    <w:rsid w:val="008544E8"/>
    <w:rsid w:val="00991FC2"/>
    <w:rsid w:val="009E7279"/>
    <w:rsid w:val="00A223B5"/>
    <w:rsid w:val="00A601DD"/>
    <w:rsid w:val="00A96B7C"/>
    <w:rsid w:val="00B35D05"/>
    <w:rsid w:val="00B47079"/>
    <w:rsid w:val="00B82A45"/>
    <w:rsid w:val="00C84430"/>
    <w:rsid w:val="00CA1EE3"/>
    <w:rsid w:val="00CB1D75"/>
    <w:rsid w:val="00CD136E"/>
    <w:rsid w:val="00E17166"/>
    <w:rsid w:val="00EB6B74"/>
    <w:rsid w:val="00ED1B82"/>
    <w:rsid w:val="00F745A7"/>
    <w:rsid w:val="00F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4A78"/>
  <w14:defaultImageDpi w14:val="300"/>
  <w15:chartTrackingRefBased/>
  <w15:docId w15:val="{25FEB7ED-A426-4E47-88DE-2B01C87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aliases w:val="Titolo capitoli"/>
    <w:basedOn w:val="Titolo1"/>
    <w:next w:val="Normale"/>
    <w:link w:val="Titolo2Carattere"/>
    <w:autoRedefine/>
    <w:uiPriority w:val="99"/>
    <w:qFormat/>
    <w:rsid w:val="00F745A7"/>
    <w:pPr>
      <w:keepLines w:val="0"/>
      <w:widowControl w:val="0"/>
      <w:suppressLineNumbers/>
      <w:suppressAutoHyphens/>
      <w:spacing w:before="0" w:line="480" w:lineRule="exact"/>
      <w:jc w:val="both"/>
      <w:outlineLvl w:val="1"/>
    </w:pPr>
    <w:rPr>
      <w:rFonts w:ascii="Sabon LT Std" w:eastAsiaTheme="minorHAnsi" w:hAnsi="Sabon LT Std" w:cstheme="minorBidi"/>
      <w:b/>
      <w:bCs/>
      <w:color w:val="auto"/>
      <w:kern w:val="24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4">
    <w:name w:val="List 4"/>
    <w:basedOn w:val="Normale"/>
    <w:qFormat/>
    <w:rsid w:val="00ED1B82"/>
    <w:pPr>
      <w:numPr>
        <w:numId w:val="1"/>
      </w:numPr>
      <w:suppressLineNumbers/>
      <w:spacing w:line="480" w:lineRule="exact"/>
      <w:contextualSpacing/>
      <w:jc w:val="both"/>
    </w:pPr>
    <w:rPr>
      <w:rFonts w:ascii="Sabon LT Std" w:eastAsia="Times New Roman" w:hAnsi="Sabon LT Std" w:cs="Courier New"/>
      <w:kern w:val="22"/>
      <w:sz w:val="22"/>
      <w:lang w:eastAsia="it-IT"/>
    </w:rPr>
  </w:style>
  <w:style w:type="paragraph" w:styleId="Numeroelenco2">
    <w:name w:val="List Number 2"/>
    <w:aliases w:val="Sotto elenco"/>
    <w:basedOn w:val="Normale"/>
    <w:autoRedefine/>
    <w:qFormat/>
    <w:rsid w:val="00ED1B82"/>
    <w:pPr>
      <w:numPr>
        <w:numId w:val="3"/>
      </w:numPr>
      <w:suppressLineNumbers/>
      <w:spacing w:line="480" w:lineRule="exact"/>
      <w:contextualSpacing/>
      <w:jc w:val="both"/>
    </w:pPr>
    <w:rPr>
      <w:rFonts w:ascii="Sabon LT Std" w:eastAsia="Times New Roman" w:hAnsi="Sabon LT Std" w:cs="Courier New"/>
      <w:kern w:val="22"/>
      <w:sz w:val="22"/>
      <w:lang w:eastAsia="it-IT"/>
    </w:rPr>
  </w:style>
  <w:style w:type="paragraph" w:styleId="Testonotaapidipagina">
    <w:name w:val="footnote text"/>
    <w:aliases w:val="Carattere"/>
    <w:basedOn w:val="Normale"/>
    <w:link w:val="TestonotaapidipaginaCarattere"/>
    <w:autoRedefine/>
    <w:uiPriority w:val="99"/>
    <w:qFormat/>
    <w:rsid w:val="00A223B5"/>
    <w:pPr>
      <w:suppressLineNumbers/>
      <w:jc w:val="both"/>
    </w:pPr>
    <w:rPr>
      <w:rFonts w:ascii="Sabon LT Std" w:hAnsi="Sabon LT Std"/>
      <w:kern w:val="22"/>
      <w:sz w:val="20"/>
      <w:szCs w:val="20"/>
    </w:rPr>
  </w:style>
  <w:style w:type="character" w:customStyle="1" w:styleId="TestonotaapidipaginaCarattere">
    <w:name w:val="Testo nota a piè di pagina Carattere"/>
    <w:aliases w:val="Carattere Carattere"/>
    <w:link w:val="Testonotaapidipagina"/>
    <w:uiPriority w:val="99"/>
    <w:rsid w:val="00A223B5"/>
    <w:rPr>
      <w:rFonts w:ascii="Sabon LT Std" w:hAnsi="Sabon LT Std"/>
      <w:kern w:val="22"/>
      <w:sz w:val="20"/>
      <w:szCs w:val="20"/>
    </w:rPr>
  </w:style>
  <w:style w:type="paragraph" w:customStyle="1" w:styleId="Simbolidiinterruzione">
    <w:name w:val="Simboli di interruzione"/>
    <w:basedOn w:val="Normale"/>
    <w:next w:val="Normale"/>
    <w:autoRedefine/>
    <w:qFormat/>
    <w:rsid w:val="00F745A7"/>
    <w:pPr>
      <w:widowControl w:val="0"/>
      <w:suppressLineNumbers/>
      <w:suppressAutoHyphens/>
      <w:adjustRightInd w:val="0"/>
      <w:spacing w:line="480" w:lineRule="exact"/>
      <w:jc w:val="both"/>
    </w:pPr>
    <w:rPr>
      <w:rFonts w:ascii="Wingdings" w:eastAsia="Times New Roman" w:hAnsi="Wingdings" w:cs="Arial"/>
      <w:bCs/>
      <w:kern w:val="22"/>
      <w:sz w:val="22"/>
      <w:szCs w:val="22"/>
      <w:lang w:eastAsia="it-IT"/>
    </w:rPr>
  </w:style>
  <w:style w:type="character" w:customStyle="1" w:styleId="Titolo2Carattere">
    <w:name w:val="Titolo 2 Carattere"/>
    <w:aliases w:val="Titolo capitoli Carattere"/>
    <w:link w:val="Titolo2"/>
    <w:uiPriority w:val="99"/>
    <w:rsid w:val="00F745A7"/>
    <w:rPr>
      <w:rFonts w:ascii="Sabon LT Std" w:hAnsi="Sabon LT Std"/>
      <w:b/>
      <w:bCs/>
      <w:kern w:val="24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sezione">
    <w:name w:val="Titolo sezione"/>
    <w:basedOn w:val="Titolo1"/>
    <w:next w:val="Titolo2"/>
    <w:autoRedefine/>
    <w:qFormat/>
    <w:rsid w:val="00CD136E"/>
    <w:pPr>
      <w:suppressLineNumbers/>
      <w:suppressAutoHyphens/>
      <w:spacing w:before="0" w:line="480" w:lineRule="exact"/>
      <w:jc w:val="center"/>
    </w:pPr>
    <w:rPr>
      <w:rFonts w:ascii="Sabon LT Std" w:eastAsia="Times New Roman" w:hAnsi="Sabon LT Std" w:cs="Times New Roman"/>
      <w:b/>
      <w:bCs/>
      <w:color w:val="auto"/>
      <w:kern w:val="22"/>
      <w:sz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autoRedefine/>
    <w:qFormat/>
    <w:rsid w:val="00CD136E"/>
    <w:pPr>
      <w:suppressLineNumbers/>
      <w:pBdr>
        <w:top w:val="single" w:sz="4" w:space="10" w:color="4472C4" w:themeColor="accent1"/>
        <w:bottom w:val="single" w:sz="4" w:space="10" w:color="4472C4" w:themeColor="accent1"/>
      </w:pBdr>
      <w:spacing w:before="360" w:after="360" w:line="480" w:lineRule="exact"/>
      <w:ind w:firstLine="709"/>
      <w:jc w:val="both"/>
    </w:pPr>
    <w:rPr>
      <w:rFonts w:ascii="Sabon LT Std" w:hAnsi="Sabon LT Std" w:cs="Courier New"/>
      <w:iCs/>
      <w:color w:val="000000" w:themeColor="text1"/>
      <w:kern w:val="22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rsid w:val="00CD136E"/>
    <w:rPr>
      <w:rFonts w:ascii="Sabon LT Std" w:hAnsi="Sabon LT Std" w:cs="Courier New"/>
      <w:iCs/>
      <w:color w:val="000000" w:themeColor="text1"/>
      <w:kern w:val="22"/>
      <w:sz w:val="22"/>
    </w:rPr>
  </w:style>
  <w:style w:type="paragraph" w:styleId="Paragrafoelenco">
    <w:name w:val="List Paragraph"/>
    <w:basedOn w:val="Normale"/>
    <w:uiPriority w:val="34"/>
    <w:qFormat/>
    <w:rsid w:val="00B4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Giannuzzi Cardone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Giannuzzi Cardone</dc:creator>
  <cp:keywords/>
  <dc:description/>
  <cp:lastModifiedBy>Gianluigi Giannuzzi Cardone</cp:lastModifiedBy>
  <cp:revision>2</cp:revision>
  <cp:lastPrinted>2022-03-28T16:30:00Z</cp:lastPrinted>
  <dcterms:created xsi:type="dcterms:W3CDTF">2022-04-06T17:15:00Z</dcterms:created>
  <dcterms:modified xsi:type="dcterms:W3CDTF">2022-04-06T17:15:00Z</dcterms:modified>
</cp:coreProperties>
</file>